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3510A" w14:textId="77777777" w:rsidR="00112EB6" w:rsidRDefault="00112EB6">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0"/>
        <w:tblW w:w="828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tblGrid>
      <w:tr w:rsidR="00112EB6" w14:paraId="48A747F0" w14:textId="77777777">
        <w:trPr>
          <w:trHeight w:val="1790"/>
        </w:trPr>
        <w:tc>
          <w:tcPr>
            <w:tcW w:w="8280" w:type="dxa"/>
          </w:tcPr>
          <w:p w14:paraId="1438CC05" w14:textId="77777777" w:rsidR="00112EB6" w:rsidRDefault="00F45A41">
            <w:pPr>
              <w:jc w:val="center"/>
              <w:rPr>
                <w:sz w:val="40"/>
                <w:szCs w:val="40"/>
              </w:rPr>
            </w:pPr>
            <w:r>
              <w:rPr>
                <w:sz w:val="40"/>
                <w:szCs w:val="40"/>
              </w:rPr>
              <w:t>Northeast College Prep</w:t>
            </w:r>
          </w:p>
          <w:p w14:paraId="61F7980F" w14:textId="77777777" w:rsidR="00112EB6" w:rsidRDefault="00F45A41">
            <w:pPr>
              <w:jc w:val="center"/>
              <w:rPr>
                <w:b/>
              </w:rPr>
            </w:pPr>
            <w:r>
              <w:rPr>
                <w:b/>
              </w:rPr>
              <w:t xml:space="preserve">Policy # 419: </w:t>
            </w:r>
            <w:r>
              <w:rPr>
                <w:rFonts w:eastAsia="Times New Roman"/>
                <w:b/>
              </w:rPr>
              <w:t>TOBACCO-FREE ENVIRONMENT</w:t>
            </w:r>
          </w:p>
          <w:p w14:paraId="729152C9" w14:textId="77777777" w:rsidR="00112EB6" w:rsidRDefault="00F45A41">
            <w:r>
              <w:t>Adopted:         3/18/14</w:t>
            </w:r>
          </w:p>
          <w:p w14:paraId="4C21D2F8" w14:textId="1C9EE2A0" w:rsidR="00112EB6" w:rsidRDefault="00F45A41">
            <w:pPr>
              <w:rPr>
                <w:sz w:val="24"/>
                <w:szCs w:val="24"/>
              </w:rPr>
            </w:pPr>
            <w:r>
              <w:t xml:space="preserve">Revision Date: </w:t>
            </w:r>
            <w:r>
              <w:tab/>
              <w:t xml:space="preserve">       12/19/17, 2/23/21, 12/14/21</w:t>
            </w:r>
          </w:p>
        </w:tc>
      </w:tr>
    </w:tbl>
    <w:p w14:paraId="547FA5D7" w14:textId="77777777" w:rsidR="00112EB6" w:rsidRDefault="00112EB6">
      <w:pPr>
        <w:pBdr>
          <w:top w:val="nil"/>
          <w:left w:val="nil"/>
          <w:bottom w:val="nil"/>
          <w:right w:val="nil"/>
          <w:between w:val="nil"/>
        </w:pBdr>
        <w:spacing w:after="0"/>
        <w:ind w:left="1080"/>
        <w:rPr>
          <w:rFonts w:ascii="Times New Roman" w:eastAsia="Times New Roman" w:hAnsi="Times New Roman" w:cs="Times New Roman"/>
          <w:color w:val="000000"/>
          <w:sz w:val="22"/>
          <w:szCs w:val="22"/>
        </w:rPr>
      </w:pPr>
    </w:p>
    <w:p w14:paraId="400A1946" w14:textId="77777777" w:rsidR="00112EB6" w:rsidRDefault="00F45A41">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PURPOSE</w:t>
      </w:r>
    </w:p>
    <w:p w14:paraId="5E78690C" w14:textId="77777777" w:rsidR="00112EB6" w:rsidRDefault="00112EB6">
      <w:pPr>
        <w:pBdr>
          <w:top w:val="nil"/>
          <w:left w:val="nil"/>
          <w:bottom w:val="nil"/>
          <w:right w:val="nil"/>
          <w:between w:val="nil"/>
        </w:pBdr>
        <w:spacing w:after="0"/>
        <w:ind w:left="1080"/>
        <w:rPr>
          <w:rFonts w:ascii="Times New Roman" w:eastAsia="Times New Roman" w:hAnsi="Times New Roman" w:cs="Times New Roman"/>
          <w:color w:val="000000"/>
        </w:rPr>
      </w:pPr>
    </w:p>
    <w:p w14:paraId="4C62CA4C" w14:textId="77777777" w:rsidR="00112EB6" w:rsidRDefault="00F45A41">
      <w:pPr>
        <w:spacing w:after="0"/>
        <w:ind w:left="1080"/>
        <w:rPr>
          <w:rFonts w:ascii="Times New Roman" w:eastAsia="Times New Roman" w:hAnsi="Times New Roman" w:cs="Times New Roman"/>
        </w:rPr>
      </w:pPr>
      <w:r>
        <w:rPr>
          <w:rFonts w:ascii="Times New Roman" w:eastAsia="Times New Roman" w:hAnsi="Times New Roman" w:cs="Times New Roman"/>
        </w:rPr>
        <w:t>The purpose of this policy is to maintain a learning and working environment that is tobacco free.</w:t>
      </w:r>
    </w:p>
    <w:p w14:paraId="04F7B6C1" w14:textId="77777777" w:rsidR="00112EB6" w:rsidRDefault="00112EB6">
      <w:pPr>
        <w:pBdr>
          <w:top w:val="nil"/>
          <w:left w:val="nil"/>
          <w:bottom w:val="nil"/>
          <w:right w:val="nil"/>
          <w:between w:val="nil"/>
        </w:pBdr>
        <w:spacing w:after="0"/>
        <w:ind w:left="1080"/>
        <w:rPr>
          <w:rFonts w:ascii="Times New Roman" w:eastAsia="Times New Roman" w:hAnsi="Times New Roman" w:cs="Times New Roman"/>
          <w:color w:val="000000"/>
        </w:rPr>
      </w:pPr>
    </w:p>
    <w:p w14:paraId="2E2AC83B" w14:textId="77777777" w:rsidR="00112EB6" w:rsidRDefault="00F45A41">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GENERAL STATEMENT OF POLICY</w:t>
      </w:r>
    </w:p>
    <w:p w14:paraId="3A50492A" w14:textId="77777777" w:rsidR="00112EB6" w:rsidRDefault="00112EB6">
      <w:pPr>
        <w:pBdr>
          <w:top w:val="nil"/>
          <w:left w:val="nil"/>
          <w:bottom w:val="nil"/>
          <w:right w:val="nil"/>
          <w:between w:val="nil"/>
        </w:pBdr>
        <w:spacing w:after="0"/>
        <w:ind w:left="1440"/>
        <w:rPr>
          <w:rFonts w:ascii="Times New Roman" w:eastAsia="Times New Roman" w:hAnsi="Times New Roman" w:cs="Times New Roman"/>
          <w:color w:val="000000"/>
        </w:rPr>
      </w:pPr>
    </w:p>
    <w:p w14:paraId="35139FE8" w14:textId="77777777" w:rsidR="00112EB6" w:rsidRDefault="00F45A41">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It shall be a violation of this policy for any student, teacher, administrator, other school personnel of the school district or person to use tobacco</w:t>
      </w:r>
      <w:sdt>
        <w:sdtPr>
          <w:tag w:val="goog_rdk_0"/>
          <w:id w:val="425160076"/>
        </w:sdtPr>
        <w:sdtEndPr/>
        <w:sdtContent>
          <w:r>
            <w:rPr>
              <w:rFonts w:ascii="Times New Roman" w:eastAsia="Times New Roman" w:hAnsi="Times New Roman" w:cs="Times New Roman"/>
              <w:color w:val="000000"/>
            </w:rPr>
            <w:t xml:space="preserve"> products</w:t>
          </w:r>
        </w:sdtContent>
      </w:sdt>
      <w:r>
        <w:rPr>
          <w:rFonts w:ascii="Times New Roman" w:eastAsia="Times New Roman" w:hAnsi="Times New Roman" w:cs="Times New Roman"/>
          <w:color w:val="000000"/>
        </w:rPr>
        <w:t xml:space="preserve"> or tobacco-related devices in a public school. This prohibition extends to all facilities, whether owned, rented, or leased, and all vehicles that a school district owns, leases, rents, contracts for, or controls. This prohibition includes all school dist</w:t>
      </w:r>
      <w:r>
        <w:rPr>
          <w:rFonts w:ascii="Times New Roman" w:eastAsia="Times New Roman" w:hAnsi="Times New Roman" w:cs="Times New Roman"/>
          <w:color w:val="000000"/>
        </w:rPr>
        <w:t>rict property and all off-campus events sponsored by the school district.</w:t>
      </w:r>
    </w:p>
    <w:p w14:paraId="4CEA6457" w14:textId="77777777" w:rsidR="00112EB6" w:rsidRDefault="00112EB6">
      <w:pPr>
        <w:pBdr>
          <w:top w:val="nil"/>
          <w:left w:val="nil"/>
          <w:bottom w:val="nil"/>
          <w:right w:val="nil"/>
          <w:between w:val="nil"/>
        </w:pBdr>
        <w:spacing w:after="0"/>
        <w:ind w:left="1440"/>
        <w:rPr>
          <w:rFonts w:ascii="Times New Roman" w:eastAsia="Times New Roman" w:hAnsi="Times New Roman" w:cs="Times New Roman"/>
          <w:color w:val="000000"/>
        </w:rPr>
      </w:pPr>
    </w:p>
    <w:p w14:paraId="57184E5F" w14:textId="77777777" w:rsidR="00112EB6" w:rsidRDefault="00F45A41">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It shall be a violation of this policy for any elementary school, middle school, or secondary school student to possess any type of tobacco</w:t>
      </w:r>
      <w:sdt>
        <w:sdtPr>
          <w:tag w:val="goog_rdk_1"/>
          <w:id w:val="-261308134"/>
        </w:sdtPr>
        <w:sdtEndPr/>
        <w:sdtContent>
          <w:r>
            <w:rPr>
              <w:rFonts w:ascii="Times New Roman" w:eastAsia="Times New Roman" w:hAnsi="Times New Roman" w:cs="Times New Roman"/>
              <w:color w:val="000000"/>
            </w:rPr>
            <w:t xml:space="preserve"> products</w:t>
          </w:r>
        </w:sdtContent>
      </w:sdt>
      <w:r>
        <w:rPr>
          <w:rFonts w:ascii="Times New Roman" w:eastAsia="Times New Roman" w:hAnsi="Times New Roman" w:cs="Times New Roman"/>
          <w:color w:val="000000"/>
        </w:rPr>
        <w:t xml:space="preserve"> or tobacco-related device in a</w:t>
      </w:r>
      <w:r>
        <w:rPr>
          <w:rFonts w:ascii="Times New Roman" w:eastAsia="Times New Roman" w:hAnsi="Times New Roman" w:cs="Times New Roman"/>
          <w:color w:val="000000"/>
        </w:rPr>
        <w:t xml:space="preserve"> public school. This prohibition extends to all facilities, whether owned, rented, or leased, and all vehicles that a school district owns, leases, rents, contracts for, or controls. This prohibition includes all school district property and all off-campus</w:t>
      </w:r>
      <w:r>
        <w:rPr>
          <w:rFonts w:ascii="Times New Roman" w:eastAsia="Times New Roman" w:hAnsi="Times New Roman" w:cs="Times New Roman"/>
          <w:color w:val="000000"/>
        </w:rPr>
        <w:t xml:space="preserve"> events sponsored by the school district.</w:t>
      </w:r>
    </w:p>
    <w:p w14:paraId="5A837A83" w14:textId="77777777" w:rsidR="00112EB6" w:rsidRDefault="00112EB6">
      <w:pPr>
        <w:pBdr>
          <w:top w:val="nil"/>
          <w:left w:val="nil"/>
          <w:bottom w:val="nil"/>
          <w:right w:val="nil"/>
          <w:between w:val="nil"/>
        </w:pBdr>
        <w:spacing w:after="0"/>
        <w:ind w:left="720"/>
        <w:rPr>
          <w:rFonts w:ascii="Times New Roman" w:eastAsia="Times New Roman" w:hAnsi="Times New Roman" w:cs="Times New Roman"/>
          <w:color w:val="000000"/>
        </w:rPr>
      </w:pPr>
    </w:p>
    <w:p w14:paraId="00FFD1EE" w14:textId="77777777" w:rsidR="00112EB6" w:rsidRDefault="00F45A41">
      <w:pPr>
        <w:numPr>
          <w:ilvl w:val="1"/>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The school district will act to enforce this policy and to discipline or take appropriate action against any student, teacher, administrator, school personnel, or person who is found to have violated this policy.</w:t>
      </w:r>
    </w:p>
    <w:p w14:paraId="71253EDF" w14:textId="77777777" w:rsidR="00112EB6" w:rsidRDefault="00112EB6">
      <w:pPr>
        <w:pBdr>
          <w:top w:val="nil"/>
          <w:left w:val="nil"/>
          <w:bottom w:val="nil"/>
          <w:right w:val="nil"/>
          <w:between w:val="nil"/>
        </w:pBdr>
        <w:spacing w:after="0"/>
        <w:ind w:left="720"/>
        <w:rPr>
          <w:rFonts w:ascii="Times New Roman" w:eastAsia="Times New Roman" w:hAnsi="Times New Roman" w:cs="Times New Roman"/>
          <w:b/>
          <w:color w:val="000000"/>
        </w:rPr>
      </w:pPr>
    </w:p>
    <w:p w14:paraId="3CE9DFAF" w14:textId="77777777" w:rsidR="00112EB6" w:rsidRDefault="00F45A41">
      <w:pPr>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TOBACCO AND TOBACCO RELATED DEVICES DEFINED</w:t>
      </w:r>
    </w:p>
    <w:p w14:paraId="73370687" w14:textId="77777777" w:rsidR="00112EB6" w:rsidRDefault="00112EB6">
      <w:pPr>
        <w:pBdr>
          <w:top w:val="nil"/>
          <w:left w:val="nil"/>
          <w:bottom w:val="nil"/>
          <w:right w:val="nil"/>
          <w:between w:val="nil"/>
        </w:pBdr>
        <w:spacing w:after="0"/>
        <w:ind w:left="1080"/>
        <w:rPr>
          <w:rFonts w:ascii="Times New Roman" w:eastAsia="Times New Roman" w:hAnsi="Times New Roman" w:cs="Times New Roman"/>
          <w:b/>
          <w:color w:val="000000"/>
        </w:rPr>
      </w:pPr>
    </w:p>
    <w:sdt>
      <w:sdtPr>
        <w:tag w:val="goog_rdk_4"/>
        <w:id w:val="1361940709"/>
      </w:sdtPr>
      <w:sdtEndPr/>
      <w:sdtContent>
        <w:p w14:paraId="21024D99" w14:textId="77777777" w:rsidR="00112EB6" w:rsidRDefault="00F45A41">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“Tobacco</w:t>
          </w:r>
          <w:sdt>
            <w:sdtPr>
              <w:tag w:val="goog_rdk_2"/>
              <w:id w:val="1982725789"/>
            </w:sdtPr>
            <w:sdtEndPr/>
            <w:sdtContent>
              <w:r>
                <w:rPr>
                  <w:rFonts w:ascii="Times New Roman" w:eastAsia="Times New Roman" w:hAnsi="Times New Roman" w:cs="Times New Roman"/>
                  <w:color w:val="000000"/>
                </w:rPr>
                <w:t xml:space="preserve"> products</w:t>
              </w:r>
            </w:sdtContent>
          </w:sdt>
          <w:r>
            <w:rPr>
              <w:rFonts w:ascii="Times New Roman" w:eastAsia="Times New Roman" w:hAnsi="Times New Roman" w:cs="Times New Roman"/>
              <w:color w:val="000000"/>
            </w:rPr>
            <w:t>” means</w:t>
          </w:r>
          <w:sdt>
            <w:sdtPr>
              <w:tag w:val="goog_rdk_3"/>
              <w:id w:val="831722848"/>
            </w:sdtPr>
            <w:sdtEndPr/>
            <w:sdtContent/>
          </w:sdt>
        </w:p>
      </w:sdtContent>
    </w:sdt>
    <w:sdt>
      <w:sdtPr>
        <w:tag w:val="goog_rdk_9"/>
        <w:id w:val="1935709553"/>
      </w:sdtPr>
      <w:sdtEndPr/>
      <w:sdtContent>
        <w:p w14:paraId="7067B76D" w14:textId="5089C4E8" w:rsidR="00112EB6" w:rsidRDefault="00F45A41">
          <w:pPr>
            <w:numPr>
              <w:ilvl w:val="2"/>
              <w:numId w:val="1"/>
            </w:numPr>
            <w:pBdr>
              <w:top w:val="nil"/>
              <w:left w:val="nil"/>
              <w:bottom w:val="nil"/>
              <w:right w:val="nil"/>
              <w:between w:val="nil"/>
            </w:pBdr>
            <w:spacing w:after="0"/>
            <w:rPr>
              <w:rFonts w:ascii="Times New Roman" w:eastAsia="Times New Roman" w:hAnsi="Times New Roman" w:cs="Times New Roman"/>
              <w:color w:val="000000"/>
            </w:rPr>
          </w:pPr>
          <w:sdt>
            <w:sdtPr>
              <w:tag w:val="goog_rdk_6"/>
              <w:id w:val="60301204"/>
              <w:showingPlcHdr/>
            </w:sdtPr>
            <w:sdtEndPr/>
            <w:sdtContent>
              <w:r>
                <w:t xml:space="preserve">     </w:t>
              </w:r>
            </w:sdtContent>
          </w:sdt>
          <w:sdt>
            <w:sdtPr>
              <w:tag w:val="goog_rdk_7"/>
              <w:id w:val="-1201773982"/>
            </w:sdtPr>
            <w:sdtEndPr/>
            <w:sdtContent>
              <w:r>
                <w:rPr>
                  <w:rFonts w:ascii="Times New Roman" w:eastAsia="Times New Roman" w:hAnsi="Times New Roman" w:cs="Times New Roman"/>
                  <w:color w:val="000000"/>
                </w:rPr>
                <w:t>any product</w:t>
              </w:r>
              <w:r>
                <w:rPr>
                  <w:rFonts w:ascii="Times New Roman" w:eastAsia="Times New Roman" w:hAnsi="Times New Roman" w:cs="Times New Roman"/>
                  <w:color w:val="000000"/>
                </w:rPr>
                <w:t xml:space="preserve"> containing, made, or derived from tobacco or nicotine that is intended for human consumption, whether smoked, heated, chewed, absorbed, dissolved, inhaled, snorted, sniffed, or ingested by any other means, including, but not limited to </w:t>
              </w:r>
            </w:sdtContent>
          </w:sdt>
          <w:r>
            <w:rPr>
              <w:rFonts w:ascii="Times New Roman" w:eastAsia="Times New Roman" w:hAnsi="Times New Roman" w:cs="Times New Roman"/>
              <w:color w:val="000000"/>
            </w:rPr>
            <w:t>cigarettes; cigar</w:t>
          </w:r>
          <w:r>
            <w:rPr>
              <w:rFonts w:ascii="Times New Roman" w:eastAsia="Times New Roman" w:hAnsi="Times New Roman" w:cs="Times New Roman"/>
              <w:color w:val="000000"/>
            </w:rPr>
            <w:t xml:space="preserve">s; cheroots; stogies; perique; granulated, plug cut, crimp cut, ready rubbed, and other smoking tobacco; snuff; snuff flour; cavendish; plug and twist tobacco; </w:t>
          </w:r>
          <w:r>
            <w:rPr>
              <w:rFonts w:ascii="Times New Roman" w:eastAsia="Times New Roman" w:hAnsi="Times New Roman" w:cs="Times New Roman"/>
              <w:color w:val="000000"/>
            </w:rPr>
            <w:lastRenderedPageBreak/>
            <w:t xml:space="preserve">fine cut and other chewing tobacco; shorts; refuse scraps, clippings, cuttings and sweepings of </w:t>
          </w:r>
          <w:r>
            <w:rPr>
              <w:rFonts w:ascii="Times New Roman" w:eastAsia="Times New Roman" w:hAnsi="Times New Roman" w:cs="Times New Roman"/>
              <w:color w:val="000000"/>
            </w:rPr>
            <w:t>tobacco; and other kinds and forms of tobacco, prepared in such manner as to be suitable for chewing or smoking in a pipe or other tobacco-related devices.</w:t>
          </w:r>
          <w:sdt>
            <w:sdtPr>
              <w:tag w:val="goog_rdk_8"/>
              <w:id w:val="-1572648453"/>
            </w:sdtPr>
            <w:sdtEndPr/>
            <w:sdtContent/>
          </w:sdt>
        </w:p>
      </w:sdtContent>
    </w:sdt>
    <w:sdt>
      <w:sdtPr>
        <w:tag w:val="goog_rdk_11"/>
        <w:id w:val="89595453"/>
      </w:sdtPr>
      <w:sdtEndPr/>
      <w:sdtContent>
        <w:p w14:paraId="55F4D06D" w14:textId="77777777" w:rsidR="00112EB6" w:rsidRDefault="00F45A41">
          <w:pPr>
            <w:numPr>
              <w:ilvl w:val="2"/>
              <w:numId w:val="1"/>
            </w:numPr>
            <w:pBdr>
              <w:top w:val="nil"/>
              <w:left w:val="nil"/>
              <w:bottom w:val="nil"/>
              <w:right w:val="nil"/>
              <w:between w:val="nil"/>
            </w:pBdr>
            <w:spacing w:after="0"/>
            <w:rPr>
              <w:rFonts w:ascii="Times New Roman" w:eastAsia="Times New Roman" w:hAnsi="Times New Roman" w:cs="Times New Roman"/>
            </w:rPr>
          </w:pPr>
          <w:sdt>
            <w:sdtPr>
              <w:tag w:val="goog_rdk_10"/>
              <w:id w:val="1847985007"/>
            </w:sdtPr>
            <w:sdtEndPr/>
            <w:sdtContent>
              <w:r>
                <w:rPr>
                  <w:rFonts w:ascii="Times New Roman" w:eastAsia="Times New Roman" w:hAnsi="Times New Roman" w:cs="Times New Roman"/>
                  <w:color w:val="000000"/>
                </w:rPr>
                <w:t>An electronic device that delivers nicotine or other vaporized liquids to the person inhaling fo</w:t>
              </w:r>
              <w:r>
                <w:rPr>
                  <w:rFonts w:ascii="Times New Roman" w:eastAsia="Times New Roman" w:hAnsi="Times New Roman" w:cs="Times New Roman"/>
                  <w:color w:val="000000"/>
                </w:rPr>
                <w:t>rm the device, including, but not limited to, an electronic cigarette, cigar, pipe, or hookah</w:t>
              </w:r>
            </w:sdtContent>
          </w:sdt>
        </w:p>
      </w:sdtContent>
    </w:sdt>
    <w:sdt>
      <w:sdtPr>
        <w:tag w:val="goog_rdk_14"/>
        <w:id w:val="1440867341"/>
      </w:sdtPr>
      <w:sdtEndPr/>
      <w:sdtContent>
        <w:p w14:paraId="2BECBAF1" w14:textId="77777777" w:rsidR="00112EB6" w:rsidRDefault="00F45A41" w:rsidP="00F45A41">
          <w:pPr>
            <w:numPr>
              <w:ilvl w:val="2"/>
              <w:numId w:val="1"/>
            </w:numPr>
            <w:pBdr>
              <w:top w:val="nil"/>
              <w:left w:val="nil"/>
              <w:bottom w:val="nil"/>
              <w:right w:val="nil"/>
              <w:between w:val="nil"/>
            </w:pBdr>
            <w:spacing w:after="0"/>
            <w:rPr>
              <w:rFonts w:ascii="Times New Roman" w:eastAsia="Times New Roman" w:hAnsi="Times New Roman" w:cs="Times New Roman"/>
              <w:color w:val="000000"/>
            </w:rPr>
          </w:pPr>
          <w:sdt>
            <w:sdtPr>
              <w:tag w:val="goog_rdk_12"/>
              <w:id w:val="1582177774"/>
            </w:sdtPr>
            <w:sdtEndPr/>
            <w:sdtContent>
              <w:r>
                <w:rPr>
                  <w:rFonts w:ascii="Times New Roman" w:eastAsia="Times New Roman" w:hAnsi="Times New Roman" w:cs="Times New Roman"/>
                  <w:color w:val="000000"/>
                </w:rPr>
                <w:t xml:space="preserve">Any component, part, or accessory of a tobacco product, </w:t>
              </w:r>
              <w:proofErr w:type="gramStart"/>
              <w:r>
                <w:rPr>
                  <w:rFonts w:ascii="Times New Roman" w:eastAsia="Times New Roman" w:hAnsi="Times New Roman" w:cs="Times New Roman"/>
                  <w:color w:val="000000"/>
                </w:rPr>
                <w:t>whether or not</w:t>
              </w:r>
              <w:proofErr w:type="gramEnd"/>
              <w:r>
                <w:rPr>
                  <w:rFonts w:ascii="Times New Roman" w:eastAsia="Times New Roman" w:hAnsi="Times New Roman" w:cs="Times New Roman"/>
                  <w:color w:val="000000"/>
                </w:rPr>
                <w:t xml:space="preserve"> sold separately</w:t>
              </w:r>
            </w:sdtContent>
          </w:sdt>
          <w:sdt>
            <w:sdtPr>
              <w:tag w:val="goog_rdk_13"/>
              <w:id w:val="1899395548"/>
            </w:sdtPr>
            <w:sdtEndPr/>
            <w:sdtContent/>
          </w:sdt>
        </w:p>
      </w:sdtContent>
    </w:sdt>
    <w:p w14:paraId="33CC851F" w14:textId="77777777" w:rsidR="00112EB6" w:rsidRDefault="00112EB6">
      <w:pPr>
        <w:pBdr>
          <w:top w:val="nil"/>
          <w:left w:val="nil"/>
          <w:bottom w:val="nil"/>
          <w:right w:val="nil"/>
          <w:between w:val="nil"/>
        </w:pBdr>
        <w:spacing w:after="0"/>
        <w:ind w:left="1440"/>
        <w:rPr>
          <w:rFonts w:ascii="Times New Roman" w:eastAsia="Times New Roman" w:hAnsi="Times New Roman" w:cs="Times New Roman"/>
          <w:color w:val="000000"/>
        </w:rPr>
      </w:pPr>
    </w:p>
    <w:p w14:paraId="481BBA5F" w14:textId="77777777" w:rsidR="00112EB6" w:rsidRDefault="00F45A41">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“Tobacco-related devices” means cigarette papers or pipes for smoking.</w:t>
      </w:r>
    </w:p>
    <w:p w14:paraId="6AC9AC9F" w14:textId="77777777" w:rsidR="00112EB6" w:rsidRDefault="00112EB6">
      <w:pPr>
        <w:pBdr>
          <w:top w:val="nil"/>
          <w:left w:val="nil"/>
          <w:bottom w:val="nil"/>
          <w:right w:val="nil"/>
          <w:between w:val="nil"/>
        </w:pBdr>
        <w:spacing w:after="0"/>
        <w:ind w:left="720"/>
        <w:rPr>
          <w:rFonts w:ascii="Times New Roman" w:eastAsia="Times New Roman" w:hAnsi="Times New Roman" w:cs="Times New Roman"/>
          <w:color w:val="000000"/>
        </w:rPr>
      </w:pPr>
    </w:p>
    <w:p w14:paraId="55F02EFF" w14:textId="77777777" w:rsidR="00112EB6" w:rsidRDefault="00F45A41">
      <w:pPr>
        <w:numPr>
          <w:ilvl w:val="1"/>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“Smoking” includes carrying a lighted cigar, cigarette, pipe, or any other lighted smoking equipment.</w:t>
      </w:r>
    </w:p>
    <w:p w14:paraId="7A47C161" w14:textId="77777777" w:rsidR="00112EB6" w:rsidRDefault="00112EB6">
      <w:pPr>
        <w:pBdr>
          <w:top w:val="nil"/>
          <w:left w:val="nil"/>
          <w:bottom w:val="nil"/>
          <w:right w:val="nil"/>
          <w:between w:val="nil"/>
        </w:pBdr>
        <w:spacing w:after="0"/>
        <w:ind w:left="720"/>
        <w:rPr>
          <w:rFonts w:ascii="Times New Roman" w:eastAsia="Times New Roman" w:hAnsi="Times New Roman" w:cs="Times New Roman"/>
          <w:b/>
          <w:color w:val="000000"/>
        </w:rPr>
      </w:pPr>
    </w:p>
    <w:p w14:paraId="2DD290CA" w14:textId="77777777" w:rsidR="00112EB6" w:rsidRDefault="00F45A41">
      <w:pPr>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EXCEPTION</w:t>
      </w:r>
    </w:p>
    <w:p w14:paraId="02095440" w14:textId="77777777" w:rsidR="00112EB6" w:rsidRDefault="00112EB6">
      <w:pPr>
        <w:spacing w:after="0"/>
        <w:ind w:left="360" w:firstLine="720"/>
        <w:rPr>
          <w:rFonts w:ascii="Times New Roman" w:eastAsia="Times New Roman" w:hAnsi="Times New Roman" w:cs="Times New Roman"/>
        </w:rPr>
      </w:pPr>
    </w:p>
    <w:sdt>
      <w:sdtPr>
        <w:tag w:val="goog_rdk_18"/>
        <w:id w:val="1620637951"/>
      </w:sdtPr>
      <w:sdtEndPr/>
      <w:sdtContent>
        <w:p w14:paraId="3AF1DDF0" w14:textId="4BD778F2" w:rsidR="00112EB6" w:rsidRDefault="00F45A41">
          <w:pPr>
            <w:spacing w:after="0"/>
            <w:ind w:left="1080"/>
            <w:rPr>
              <w:rFonts w:ascii="Times New Roman" w:eastAsia="Times New Roman" w:hAnsi="Times New Roman" w:cs="Times New Roman"/>
            </w:rPr>
          </w:pPr>
          <w:sdt>
            <w:sdtPr>
              <w:tag w:val="goog_rdk_16"/>
              <w:id w:val="614955071"/>
              <w:showingPlcHdr/>
            </w:sdtPr>
            <w:sdtEndPr/>
            <w:sdtContent>
              <w:r>
                <w:t xml:space="preserve">     </w:t>
              </w:r>
            </w:sdtContent>
          </w:sdt>
          <w:sdt>
            <w:sdtPr>
              <w:tag w:val="goog_rdk_17"/>
              <w:id w:val="1830252833"/>
            </w:sdtPr>
            <w:sdtEndPr/>
            <w:sdtContent>
              <w:r>
                <w:rPr>
                  <w:rFonts w:ascii="Times New Roman" w:eastAsia="Times New Roman" w:hAnsi="Times New Roman" w:cs="Times New Roman"/>
                </w:rPr>
                <w:t>Enrolled members</w:t>
              </w:r>
              <w:r>
                <w:rPr>
                  <w:rFonts w:ascii="Times New Roman" w:eastAsia="Times New Roman" w:hAnsi="Times New Roman" w:cs="Times New Roman"/>
                  <w:color w:val="222222"/>
                </w:rPr>
                <w:t xml:space="preserve"> </w:t>
              </w:r>
              <w:r>
                <w:rPr>
                  <w:rFonts w:ascii="Times New Roman" w:eastAsia="Times New Roman" w:hAnsi="Times New Roman" w:cs="Times New Roman"/>
                </w:rPr>
                <w:t>and descendants of federally</w:t>
              </w:r>
              <w:r>
                <w:rPr>
                  <w:rFonts w:ascii="Times New Roman" w:eastAsia="Times New Roman" w:hAnsi="Times New Roman" w:cs="Times New Roman"/>
                </w:rPr>
                <w:t xml:space="preserve"> recognized Indian tribes may possess tobacco products on school district property for use in an indigenous spiritual or cultural ceremony. An adult enrolled member or descendant of a federally recognized Indian tribe who has advance permission from the Ex</w:t>
              </w:r>
              <w:r>
                <w:rPr>
                  <w:rFonts w:ascii="Times New Roman" w:eastAsia="Times New Roman" w:hAnsi="Times New Roman" w:cs="Times New Roman"/>
                </w:rPr>
                <w:t>ecutive Director may light tobacco products on school district property as part of the performance of or education about an indigenous spiritual or cultural ceremony.</w:t>
              </w:r>
            </w:sdtContent>
          </w:sdt>
        </w:p>
      </w:sdtContent>
    </w:sdt>
    <w:bookmarkStart w:id="0" w:name="_heading=h.gjdgxs" w:colFirst="0" w:colLast="0" w:displacedByCustomXml="next"/>
    <w:bookmarkEnd w:id="0" w:displacedByCustomXml="next"/>
    <w:sdt>
      <w:sdtPr>
        <w:tag w:val="goog_rdk_19"/>
        <w:id w:val="-1218116480"/>
      </w:sdtPr>
      <w:sdtEndPr/>
      <w:sdtContent>
        <w:p w14:paraId="6BDC0CFD" w14:textId="77777777" w:rsidR="00112EB6" w:rsidRDefault="00F45A41">
          <w:pPr>
            <w:spacing w:after="0"/>
            <w:ind w:left="1080"/>
            <w:rPr>
              <w:rFonts w:ascii="Times New Roman" w:eastAsia="Times New Roman" w:hAnsi="Times New Roman" w:cs="Times New Roman"/>
            </w:rPr>
          </w:pPr>
        </w:p>
      </w:sdtContent>
    </w:sdt>
    <w:p w14:paraId="73EB3DB8" w14:textId="77777777" w:rsidR="00112EB6" w:rsidRDefault="00112EB6">
      <w:pPr>
        <w:spacing w:after="0"/>
        <w:rPr>
          <w:rFonts w:ascii="Times New Roman" w:eastAsia="Times New Roman" w:hAnsi="Times New Roman" w:cs="Times New Roman"/>
        </w:rPr>
      </w:pPr>
    </w:p>
    <w:p w14:paraId="22ABA6C5" w14:textId="77777777" w:rsidR="00112EB6" w:rsidRDefault="00F45A41">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ENFORCEMENT</w:t>
      </w:r>
    </w:p>
    <w:p w14:paraId="2E298ED6" w14:textId="77777777" w:rsidR="00112EB6" w:rsidRDefault="00112EB6">
      <w:pPr>
        <w:pBdr>
          <w:top w:val="nil"/>
          <w:left w:val="nil"/>
          <w:bottom w:val="nil"/>
          <w:right w:val="nil"/>
          <w:between w:val="nil"/>
        </w:pBdr>
        <w:spacing w:after="0"/>
        <w:ind w:left="1440"/>
        <w:rPr>
          <w:rFonts w:ascii="Times New Roman" w:eastAsia="Times New Roman" w:hAnsi="Times New Roman" w:cs="Times New Roman"/>
          <w:color w:val="000000"/>
        </w:rPr>
      </w:pPr>
    </w:p>
    <w:p w14:paraId="0B597539" w14:textId="77777777" w:rsidR="00112EB6" w:rsidRDefault="00F45A41">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All individuals on school premises shall adhere to this policy.</w:t>
      </w:r>
    </w:p>
    <w:p w14:paraId="01F2B825" w14:textId="77777777" w:rsidR="00112EB6" w:rsidRDefault="00112EB6">
      <w:pPr>
        <w:pBdr>
          <w:top w:val="nil"/>
          <w:left w:val="nil"/>
          <w:bottom w:val="nil"/>
          <w:right w:val="nil"/>
          <w:between w:val="nil"/>
        </w:pBdr>
        <w:spacing w:after="0"/>
        <w:ind w:left="1440"/>
        <w:rPr>
          <w:rFonts w:ascii="Times New Roman" w:eastAsia="Times New Roman" w:hAnsi="Times New Roman" w:cs="Times New Roman"/>
          <w:color w:val="000000"/>
        </w:rPr>
      </w:pPr>
    </w:p>
    <w:p w14:paraId="578F0BE7" w14:textId="77777777" w:rsidR="00112EB6" w:rsidRDefault="00F45A41">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Stu</w:t>
      </w:r>
      <w:r>
        <w:rPr>
          <w:rFonts w:ascii="Times New Roman" w:eastAsia="Times New Roman" w:hAnsi="Times New Roman" w:cs="Times New Roman"/>
          <w:color w:val="000000"/>
        </w:rPr>
        <w:t>dents who violate this tobacco-free policy shall be subject to school district discipline procedures.</w:t>
      </w:r>
    </w:p>
    <w:p w14:paraId="25C87A0F" w14:textId="77777777" w:rsidR="00112EB6" w:rsidRDefault="00112EB6">
      <w:pPr>
        <w:pBdr>
          <w:top w:val="nil"/>
          <w:left w:val="nil"/>
          <w:bottom w:val="nil"/>
          <w:right w:val="nil"/>
          <w:between w:val="nil"/>
        </w:pBdr>
        <w:spacing w:after="0"/>
        <w:ind w:left="720"/>
        <w:rPr>
          <w:rFonts w:ascii="Times New Roman" w:eastAsia="Times New Roman" w:hAnsi="Times New Roman" w:cs="Times New Roman"/>
          <w:color w:val="000000"/>
        </w:rPr>
      </w:pPr>
    </w:p>
    <w:p w14:paraId="16FF5377" w14:textId="77777777" w:rsidR="00112EB6" w:rsidRDefault="00F45A41">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School district administrators and other school personnel who violate this tobacco-free policy shall be subject to school district discipline procedures.</w:t>
      </w:r>
    </w:p>
    <w:p w14:paraId="5C31B0AE" w14:textId="77777777" w:rsidR="00112EB6" w:rsidRDefault="00112EB6">
      <w:pPr>
        <w:pBdr>
          <w:top w:val="nil"/>
          <w:left w:val="nil"/>
          <w:bottom w:val="nil"/>
          <w:right w:val="nil"/>
          <w:between w:val="nil"/>
        </w:pBdr>
        <w:spacing w:after="0"/>
        <w:ind w:left="720"/>
        <w:rPr>
          <w:rFonts w:ascii="Times New Roman" w:eastAsia="Times New Roman" w:hAnsi="Times New Roman" w:cs="Times New Roman"/>
          <w:color w:val="000000"/>
        </w:rPr>
      </w:pPr>
    </w:p>
    <w:p w14:paraId="7953E2BE" w14:textId="77777777" w:rsidR="00112EB6" w:rsidRDefault="00F45A41">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School district action taken for violation of this policy will be consistent with requirements of app</w:t>
      </w:r>
      <w:r>
        <w:rPr>
          <w:rFonts w:ascii="Times New Roman" w:eastAsia="Times New Roman" w:hAnsi="Times New Roman" w:cs="Times New Roman"/>
          <w:color w:val="000000"/>
        </w:rPr>
        <w:t>licable collective bargaining agreements, Minnesota or federal law, and school district policies.</w:t>
      </w:r>
    </w:p>
    <w:p w14:paraId="222E8391" w14:textId="77777777" w:rsidR="00112EB6" w:rsidRDefault="00112EB6">
      <w:pPr>
        <w:pBdr>
          <w:top w:val="nil"/>
          <w:left w:val="nil"/>
          <w:bottom w:val="nil"/>
          <w:right w:val="nil"/>
          <w:between w:val="nil"/>
        </w:pBdr>
        <w:spacing w:after="0"/>
        <w:ind w:left="720"/>
        <w:rPr>
          <w:rFonts w:ascii="Times New Roman" w:eastAsia="Times New Roman" w:hAnsi="Times New Roman" w:cs="Times New Roman"/>
          <w:color w:val="000000"/>
        </w:rPr>
      </w:pPr>
    </w:p>
    <w:p w14:paraId="6D7A24EB" w14:textId="77777777" w:rsidR="00112EB6" w:rsidRDefault="00F45A41">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Persons who violate this tobacco-free policy may be referred to the building administration or other school district supervisory personnel responsible for th</w:t>
      </w:r>
      <w:r>
        <w:rPr>
          <w:rFonts w:ascii="Times New Roman" w:eastAsia="Times New Roman" w:hAnsi="Times New Roman" w:cs="Times New Roman"/>
          <w:color w:val="000000"/>
        </w:rPr>
        <w:t>e area or program at which the violation occurred.</w:t>
      </w:r>
    </w:p>
    <w:p w14:paraId="01E74403" w14:textId="77777777" w:rsidR="00112EB6" w:rsidRDefault="00112EB6">
      <w:pPr>
        <w:pBdr>
          <w:top w:val="nil"/>
          <w:left w:val="nil"/>
          <w:bottom w:val="nil"/>
          <w:right w:val="nil"/>
          <w:between w:val="nil"/>
        </w:pBdr>
        <w:spacing w:after="0"/>
        <w:ind w:left="720"/>
        <w:rPr>
          <w:rFonts w:ascii="Times New Roman" w:eastAsia="Times New Roman" w:hAnsi="Times New Roman" w:cs="Times New Roman"/>
          <w:color w:val="000000"/>
        </w:rPr>
      </w:pPr>
    </w:p>
    <w:p w14:paraId="2028C54A" w14:textId="77777777" w:rsidR="00112EB6" w:rsidRDefault="00F45A41">
      <w:pPr>
        <w:numPr>
          <w:ilvl w:val="1"/>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School administrators may call the local law enforcement agency to assist with enforcement of this policy. Smoking or use of any tobacco product in a public school is a violation of the Minnesota Clean In</w:t>
      </w:r>
      <w:r>
        <w:rPr>
          <w:rFonts w:ascii="Times New Roman" w:eastAsia="Times New Roman" w:hAnsi="Times New Roman" w:cs="Times New Roman"/>
          <w:color w:val="000000"/>
        </w:rPr>
        <w:t>door Air Act and is a petty misdemeanor. A court injunction may be instituted against a repeated violator.</w:t>
      </w:r>
    </w:p>
    <w:p w14:paraId="57256314" w14:textId="77777777" w:rsidR="00112EB6" w:rsidRDefault="00112EB6">
      <w:pPr>
        <w:pBdr>
          <w:top w:val="nil"/>
          <w:left w:val="nil"/>
          <w:bottom w:val="nil"/>
          <w:right w:val="nil"/>
          <w:between w:val="nil"/>
        </w:pBdr>
        <w:spacing w:after="0"/>
        <w:ind w:left="720"/>
        <w:rPr>
          <w:rFonts w:ascii="Times New Roman" w:eastAsia="Times New Roman" w:hAnsi="Times New Roman" w:cs="Times New Roman"/>
          <w:b/>
          <w:color w:val="000000"/>
        </w:rPr>
      </w:pPr>
    </w:p>
    <w:p w14:paraId="5056D3C7" w14:textId="77777777" w:rsidR="00112EB6" w:rsidRDefault="00F45A41">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DISSEMINATION OF POLICY</w:t>
      </w:r>
    </w:p>
    <w:p w14:paraId="2E074725" w14:textId="77777777" w:rsidR="00112EB6" w:rsidRDefault="00112EB6">
      <w:pPr>
        <w:pBdr>
          <w:top w:val="nil"/>
          <w:left w:val="nil"/>
          <w:bottom w:val="nil"/>
          <w:right w:val="nil"/>
          <w:between w:val="nil"/>
        </w:pBdr>
        <w:spacing w:after="0"/>
        <w:ind w:left="1080"/>
        <w:rPr>
          <w:rFonts w:ascii="Times New Roman" w:eastAsia="Times New Roman" w:hAnsi="Times New Roman" w:cs="Times New Roman"/>
          <w:color w:val="000000"/>
        </w:rPr>
      </w:pPr>
    </w:p>
    <w:p w14:paraId="684125B7" w14:textId="77777777" w:rsidR="00112EB6" w:rsidRDefault="00F45A41">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This policy shall appear in the student handbook.</w:t>
      </w:r>
    </w:p>
    <w:p w14:paraId="2650BE11" w14:textId="77777777" w:rsidR="00112EB6" w:rsidRDefault="00112EB6">
      <w:pPr>
        <w:pBdr>
          <w:top w:val="nil"/>
          <w:left w:val="nil"/>
          <w:bottom w:val="nil"/>
          <w:right w:val="nil"/>
          <w:between w:val="nil"/>
        </w:pBdr>
        <w:spacing w:after="0"/>
        <w:ind w:left="1440"/>
        <w:rPr>
          <w:rFonts w:ascii="Times New Roman" w:eastAsia="Times New Roman" w:hAnsi="Times New Roman" w:cs="Times New Roman"/>
          <w:color w:val="000000"/>
        </w:rPr>
      </w:pPr>
    </w:p>
    <w:p w14:paraId="02984AD3" w14:textId="77777777" w:rsidR="00112EB6" w:rsidRDefault="00F45A41">
      <w:pPr>
        <w:numPr>
          <w:ilvl w:val="1"/>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school district will develop a method of discussing this policy with students and employees.</w:t>
      </w:r>
    </w:p>
    <w:p w14:paraId="277B406B" w14:textId="77777777" w:rsidR="00112EB6" w:rsidRDefault="00112EB6">
      <w:pPr>
        <w:pBdr>
          <w:top w:val="nil"/>
          <w:left w:val="nil"/>
          <w:bottom w:val="nil"/>
          <w:right w:val="nil"/>
          <w:between w:val="nil"/>
        </w:pBdr>
        <w:spacing w:after="0"/>
        <w:ind w:left="720"/>
        <w:rPr>
          <w:rFonts w:ascii="Times New Roman" w:eastAsia="Times New Roman" w:hAnsi="Times New Roman" w:cs="Times New Roman"/>
          <w:color w:val="000000"/>
        </w:rPr>
      </w:pPr>
    </w:p>
    <w:p w14:paraId="3E631274" w14:textId="77777777" w:rsidR="00112EB6" w:rsidRDefault="00112EB6">
      <w:pPr>
        <w:pBdr>
          <w:top w:val="nil"/>
          <w:left w:val="nil"/>
          <w:bottom w:val="nil"/>
          <w:right w:val="nil"/>
          <w:between w:val="nil"/>
        </w:pBdr>
        <w:spacing w:after="0"/>
        <w:ind w:left="1440"/>
        <w:rPr>
          <w:rFonts w:ascii="Times New Roman" w:eastAsia="Times New Roman" w:hAnsi="Times New Roman" w:cs="Times New Roman"/>
          <w:color w:val="000000"/>
        </w:rPr>
      </w:pPr>
    </w:p>
    <w:p w14:paraId="79C7C4DA" w14:textId="77777777" w:rsidR="00112EB6" w:rsidRDefault="00F45A41">
      <w:pPr>
        <w:spacing w:after="0"/>
        <w:rPr>
          <w:rFonts w:ascii="Times New Roman" w:eastAsia="Times New Roman" w:hAnsi="Times New Roman" w:cs="Times New Roman"/>
        </w:rPr>
      </w:pPr>
      <w:r>
        <w:rPr>
          <w:rFonts w:ascii="Times New Roman" w:eastAsia="Times New Roman" w:hAnsi="Times New Roman" w:cs="Times New Roman"/>
          <w:b/>
          <w:i/>
        </w:rPr>
        <w:t xml:space="preserve">Legal References: </w:t>
      </w:r>
      <w:r>
        <w:rPr>
          <w:rFonts w:ascii="Times New Roman" w:eastAsia="Times New Roman" w:hAnsi="Times New Roman" w:cs="Times New Roman"/>
          <w:b/>
          <w:i/>
        </w:rPr>
        <w:tab/>
      </w:r>
      <w:r>
        <w:rPr>
          <w:rFonts w:ascii="Times New Roman" w:eastAsia="Times New Roman" w:hAnsi="Times New Roman" w:cs="Times New Roman"/>
        </w:rPr>
        <w:t xml:space="preserve">Minn. Stat. § 144.413,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4 (Definitions)</w:t>
      </w:r>
    </w:p>
    <w:p w14:paraId="7FD7E1CB" w14:textId="77777777" w:rsidR="00112EB6" w:rsidRDefault="00F45A41">
      <w:pPr>
        <w:spacing w:after="0"/>
        <w:ind w:left="2160"/>
        <w:rPr>
          <w:rFonts w:ascii="Times New Roman" w:eastAsia="Times New Roman" w:hAnsi="Times New Roman" w:cs="Times New Roman"/>
        </w:rPr>
      </w:pPr>
      <w:r>
        <w:rPr>
          <w:rFonts w:ascii="Times New Roman" w:eastAsia="Times New Roman" w:hAnsi="Times New Roman" w:cs="Times New Roman"/>
        </w:rPr>
        <w:t>Minn. Stat. § 144.4165 (Tobacco Products Prohibited in Public Schools)</w:t>
      </w:r>
    </w:p>
    <w:p w14:paraId="17FE19AA" w14:textId="77777777" w:rsidR="00112EB6" w:rsidRDefault="00F45A41">
      <w:pPr>
        <w:spacing w:after="0"/>
        <w:ind w:left="2160"/>
        <w:rPr>
          <w:rFonts w:ascii="Times New Roman" w:eastAsia="Times New Roman" w:hAnsi="Times New Roman" w:cs="Times New Roman"/>
        </w:rPr>
      </w:pPr>
      <w:r>
        <w:rPr>
          <w:rFonts w:ascii="Times New Roman" w:eastAsia="Times New Roman" w:hAnsi="Times New Roman" w:cs="Times New Roman"/>
        </w:rPr>
        <w:t>Minn. Stat. § 144.417 (Commissioner of Health, Enforcement, Penalties)</w:t>
      </w:r>
    </w:p>
    <w:p w14:paraId="0A2B5E69" w14:textId="77777777" w:rsidR="00112EB6" w:rsidRDefault="00F45A41">
      <w:pPr>
        <w:spacing w:after="0"/>
        <w:ind w:left="2160"/>
        <w:rPr>
          <w:rFonts w:ascii="Times New Roman" w:eastAsia="Times New Roman" w:hAnsi="Times New Roman" w:cs="Times New Roman"/>
        </w:rPr>
      </w:pPr>
      <w:r>
        <w:rPr>
          <w:rFonts w:ascii="Times New Roman" w:eastAsia="Times New Roman" w:hAnsi="Times New Roman" w:cs="Times New Roman"/>
        </w:rPr>
        <w:t>Minn. Stat. § 609.685 (Sale of Tobacco to Children)</w:t>
      </w:r>
    </w:p>
    <w:p w14:paraId="3CD198D8" w14:textId="77777777" w:rsidR="00112EB6" w:rsidRDefault="00112EB6">
      <w:pPr>
        <w:spacing w:after="0"/>
        <w:rPr>
          <w:rFonts w:ascii="Times New Roman" w:eastAsia="Times New Roman" w:hAnsi="Times New Roman" w:cs="Times New Roman"/>
        </w:rPr>
      </w:pPr>
    </w:p>
    <w:p w14:paraId="4FE160DF" w14:textId="77777777" w:rsidR="00112EB6" w:rsidRDefault="00F45A41">
      <w:pPr>
        <w:spacing w:after="0"/>
        <w:ind w:left="2160" w:hanging="2160"/>
        <w:rPr>
          <w:rFonts w:ascii="Times New Roman" w:eastAsia="Times New Roman" w:hAnsi="Times New Roman" w:cs="Times New Roman"/>
        </w:rPr>
      </w:pPr>
      <w:r>
        <w:rPr>
          <w:rFonts w:ascii="Times New Roman" w:eastAsia="Times New Roman" w:hAnsi="Times New Roman" w:cs="Times New Roman"/>
          <w:b/>
          <w:i/>
        </w:rPr>
        <w:t xml:space="preserve">Cross References: </w:t>
      </w:r>
      <w:r>
        <w:rPr>
          <w:rFonts w:ascii="Times New Roman" w:eastAsia="Times New Roman" w:hAnsi="Times New Roman" w:cs="Times New Roman"/>
          <w:b/>
          <w:i/>
        </w:rPr>
        <w:tab/>
      </w:r>
      <w:r>
        <w:rPr>
          <w:rFonts w:ascii="Times New Roman" w:eastAsia="Times New Roman" w:hAnsi="Times New Roman" w:cs="Times New Roman"/>
        </w:rPr>
        <w:t>MSBA/MASA Model Policy 403 (Discipline, Su</w:t>
      </w:r>
      <w:r>
        <w:rPr>
          <w:rFonts w:ascii="Times New Roman" w:eastAsia="Times New Roman" w:hAnsi="Times New Roman" w:cs="Times New Roman"/>
        </w:rPr>
        <w:t>spension, and Dismissal of School District Employees)</w:t>
      </w:r>
    </w:p>
    <w:p w14:paraId="144E3304" w14:textId="77777777" w:rsidR="00112EB6" w:rsidRDefault="00F45A41">
      <w:pPr>
        <w:spacing w:after="0"/>
        <w:ind w:left="2160"/>
        <w:rPr>
          <w:rFonts w:ascii="Times New Roman" w:eastAsia="Times New Roman" w:hAnsi="Times New Roman" w:cs="Times New Roman"/>
        </w:rPr>
      </w:pPr>
      <w:r>
        <w:rPr>
          <w:rFonts w:ascii="Times New Roman" w:eastAsia="Times New Roman" w:hAnsi="Times New Roman" w:cs="Times New Roman"/>
        </w:rPr>
        <w:t>MSBA/MASA Model Policy 506 (Student Discipline)</w:t>
      </w:r>
    </w:p>
    <w:p w14:paraId="1707D86D" w14:textId="77777777" w:rsidR="00112EB6" w:rsidRDefault="00F45A41">
      <w:pPr>
        <w:spacing w:after="0"/>
        <w:ind w:left="2160"/>
        <w:rPr>
          <w:rFonts w:ascii="Times New Roman" w:eastAsia="Times New Roman" w:hAnsi="Times New Roman" w:cs="Times New Roman"/>
        </w:rPr>
      </w:pPr>
      <w:r>
        <w:rPr>
          <w:rFonts w:ascii="Times New Roman" w:eastAsia="Times New Roman" w:hAnsi="Times New Roman" w:cs="Times New Roman"/>
        </w:rPr>
        <w:t>MSBA Service Manual, Chapter 2, Students; Rights, Responsibilities and Behavior</w:t>
      </w:r>
    </w:p>
    <w:p w14:paraId="23069B60" w14:textId="77777777" w:rsidR="00112EB6" w:rsidRDefault="00112EB6">
      <w:pPr>
        <w:spacing w:after="0"/>
        <w:rPr>
          <w:rFonts w:ascii="Times New Roman" w:eastAsia="Times New Roman" w:hAnsi="Times New Roman" w:cs="Times New Roman"/>
          <w:i/>
        </w:rPr>
      </w:pPr>
    </w:p>
    <w:p w14:paraId="4F837A2E" w14:textId="77777777" w:rsidR="00112EB6" w:rsidRDefault="00112EB6">
      <w:pPr>
        <w:spacing w:after="0"/>
        <w:rPr>
          <w:rFonts w:ascii="Times New Roman" w:eastAsia="Times New Roman" w:hAnsi="Times New Roman" w:cs="Times New Roman"/>
          <w:i/>
        </w:rPr>
      </w:pPr>
    </w:p>
    <w:p w14:paraId="01F31B6B" w14:textId="77777777" w:rsidR="00112EB6" w:rsidRDefault="00F45A41">
      <w:pPr>
        <w:spacing w:after="0"/>
        <w:rPr>
          <w:rFonts w:ascii="Times New Roman" w:eastAsia="Times New Roman" w:hAnsi="Times New Roman" w:cs="Times New Roman"/>
          <w:i/>
        </w:rPr>
      </w:pPr>
      <w:r>
        <w:rPr>
          <w:rFonts w:ascii="Times New Roman" w:eastAsia="Times New Roman" w:hAnsi="Times New Roman" w:cs="Times New Roman"/>
          <w:i/>
        </w:rPr>
        <w:t>MSBA/MASA Model Policy 419</w:t>
      </w:r>
    </w:p>
    <w:p w14:paraId="666F9024" w14:textId="77777777" w:rsidR="00112EB6" w:rsidRDefault="00F45A41">
      <w:pPr>
        <w:spacing w:after="0"/>
        <w:rPr>
          <w:rFonts w:ascii="Times New Roman" w:eastAsia="Times New Roman" w:hAnsi="Times New Roman" w:cs="Times New Roman"/>
          <w:i/>
        </w:rPr>
      </w:pPr>
      <w:r>
        <w:rPr>
          <w:rFonts w:ascii="Times New Roman" w:eastAsia="Times New Roman" w:hAnsi="Times New Roman" w:cs="Times New Roman"/>
          <w:i/>
        </w:rPr>
        <w:t>Orig. 1995</w:t>
      </w:r>
    </w:p>
    <w:p w14:paraId="60F99EBA" w14:textId="77777777" w:rsidR="00112EB6" w:rsidRDefault="00F45A41">
      <w:pPr>
        <w:spacing w:after="0"/>
        <w:rPr>
          <w:rFonts w:ascii="Times New Roman" w:eastAsia="Times New Roman" w:hAnsi="Times New Roman" w:cs="Times New Roman"/>
        </w:rPr>
      </w:pPr>
      <w:r>
        <w:rPr>
          <w:rFonts w:ascii="Times New Roman" w:eastAsia="Times New Roman" w:hAnsi="Times New Roman" w:cs="Times New Roman"/>
          <w:i/>
        </w:rPr>
        <w:t>Rev. 2000</w:t>
      </w:r>
    </w:p>
    <w:sectPr w:rsidR="00112EB6">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F442E" w14:textId="77777777" w:rsidR="00000000" w:rsidRDefault="00F45A41">
      <w:pPr>
        <w:spacing w:after="0"/>
      </w:pPr>
      <w:r>
        <w:separator/>
      </w:r>
    </w:p>
  </w:endnote>
  <w:endnote w:type="continuationSeparator" w:id="0">
    <w:p w14:paraId="501AABA3" w14:textId="77777777" w:rsidR="00000000" w:rsidRDefault="00F45A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E93E" w14:textId="77777777" w:rsidR="00112EB6" w:rsidRDefault="00F45A41">
    <w:pPr>
      <w:pBdr>
        <w:top w:val="nil"/>
        <w:left w:val="nil"/>
        <w:bottom w:val="nil"/>
        <w:right w:val="nil"/>
        <w:between w:val="nil"/>
      </w:pBdr>
      <w:tabs>
        <w:tab w:val="center" w:pos="4320"/>
        <w:tab w:val="right" w:pos="8640"/>
      </w:tabs>
      <w:spacing w:after="0"/>
      <w:jc w:val="right"/>
      <w:rPr>
        <w:rFonts w:eastAsia="Cambria"/>
        <w:color w:val="000000"/>
      </w:rPr>
    </w:pPr>
    <w:r>
      <w:rPr>
        <w:rFonts w:eastAsia="Cambria"/>
        <w:color w:val="000000"/>
      </w:rPr>
      <w:fldChar w:fldCharType="begin"/>
    </w:r>
    <w:r>
      <w:rPr>
        <w:rFonts w:eastAsia="Cambria"/>
        <w:color w:val="000000"/>
      </w:rPr>
      <w:instrText>PAGE</w:instrText>
    </w:r>
    <w:r>
      <w:rPr>
        <w:rFonts w:eastAsia="Cambria"/>
        <w:color w:val="000000"/>
      </w:rPr>
      <w:fldChar w:fldCharType="end"/>
    </w:r>
  </w:p>
  <w:p w14:paraId="7D1FA6BE" w14:textId="77777777" w:rsidR="00112EB6" w:rsidRDefault="00112EB6">
    <w:pPr>
      <w:pBdr>
        <w:top w:val="nil"/>
        <w:left w:val="nil"/>
        <w:bottom w:val="nil"/>
        <w:right w:val="nil"/>
        <w:between w:val="nil"/>
      </w:pBdr>
      <w:tabs>
        <w:tab w:val="center" w:pos="4320"/>
        <w:tab w:val="right" w:pos="8640"/>
      </w:tabs>
      <w:spacing w:after="0"/>
      <w:ind w:right="360"/>
      <w:rPr>
        <w:rFonts w:eastAsia="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33669" w14:textId="77777777" w:rsidR="00112EB6" w:rsidRDefault="00F45A41">
    <w:pPr>
      <w:pBdr>
        <w:top w:val="nil"/>
        <w:left w:val="nil"/>
        <w:bottom w:val="nil"/>
        <w:right w:val="nil"/>
        <w:between w:val="nil"/>
      </w:pBdr>
      <w:tabs>
        <w:tab w:val="center" w:pos="4320"/>
        <w:tab w:val="right" w:pos="8640"/>
      </w:tabs>
      <w:spacing w:after="0"/>
      <w:jc w:val="right"/>
      <w:rPr>
        <w:rFonts w:eastAsia="Cambria"/>
        <w:color w:val="000000"/>
      </w:rPr>
    </w:pPr>
    <w:r>
      <w:rPr>
        <w:rFonts w:eastAsia="Cambria"/>
        <w:color w:val="000000"/>
      </w:rPr>
      <w:fldChar w:fldCharType="begin"/>
    </w:r>
    <w:r>
      <w:rPr>
        <w:rFonts w:eastAsia="Cambria"/>
        <w:color w:val="000000"/>
      </w:rPr>
      <w:instrText>PAGE</w:instrText>
    </w:r>
    <w:r>
      <w:rPr>
        <w:rFonts w:eastAsia="Cambria"/>
        <w:color w:val="000000"/>
      </w:rPr>
      <w:fldChar w:fldCharType="separate"/>
    </w:r>
    <w:r>
      <w:rPr>
        <w:rFonts w:eastAsia="Cambria"/>
        <w:noProof/>
        <w:color w:val="000000"/>
      </w:rPr>
      <w:t>1</w:t>
    </w:r>
    <w:r>
      <w:rPr>
        <w:rFonts w:eastAsia="Cambria"/>
        <w:color w:val="000000"/>
      </w:rPr>
      <w:fldChar w:fldCharType="end"/>
    </w:r>
  </w:p>
  <w:p w14:paraId="7D0B14BC" w14:textId="77777777" w:rsidR="00112EB6" w:rsidRDefault="00112EB6">
    <w:pPr>
      <w:pBdr>
        <w:top w:val="nil"/>
        <w:left w:val="nil"/>
        <w:bottom w:val="nil"/>
        <w:right w:val="nil"/>
        <w:between w:val="nil"/>
      </w:pBdr>
      <w:tabs>
        <w:tab w:val="center" w:pos="4320"/>
        <w:tab w:val="right" w:pos="8640"/>
      </w:tabs>
      <w:spacing w:after="0"/>
      <w:ind w:right="360"/>
      <w:rPr>
        <w:rFonts w:eastAsia="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B3AC2" w14:textId="77777777" w:rsidR="00000000" w:rsidRDefault="00F45A41">
      <w:pPr>
        <w:spacing w:after="0"/>
      </w:pPr>
      <w:r>
        <w:separator/>
      </w:r>
    </w:p>
  </w:footnote>
  <w:footnote w:type="continuationSeparator" w:id="0">
    <w:p w14:paraId="78BCB567" w14:textId="77777777" w:rsidR="00000000" w:rsidRDefault="00F45A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D270D"/>
    <w:multiLevelType w:val="multilevel"/>
    <w:tmpl w:val="8A7A0D78"/>
    <w:lvl w:ilvl="0">
      <w:start w:val="1"/>
      <w:numFmt w:val="upperRoman"/>
      <w:lvlText w:val="%1."/>
      <w:lvlJc w:val="left"/>
      <w:pPr>
        <w:ind w:left="1080" w:hanging="720"/>
      </w:pPr>
      <w:rPr>
        <w:rFonts w:ascii="Times New Roman" w:eastAsia="Times New Roman" w:hAnsi="Times New Roman" w:cs="Times New Roman"/>
        <w:b/>
        <w:sz w:val="22"/>
        <w:szCs w:val="22"/>
      </w:rPr>
    </w:lvl>
    <w:lvl w:ilvl="1">
      <w:start w:val="1"/>
      <w:numFmt w:val="upperLetter"/>
      <w:lvlText w:val="%2."/>
      <w:lvlJc w:val="left"/>
      <w:pPr>
        <w:ind w:left="1440" w:hanging="360"/>
      </w:pPr>
      <w:rPr>
        <w:b w:val="0"/>
      </w:rPr>
    </w:lvl>
    <w:lvl w:ilvl="2">
      <w:start w:val="1"/>
      <w:numFmt w:val="decimal"/>
      <w:lvlText w:val="%3."/>
      <w:lvlJc w:val="left"/>
      <w:pPr>
        <w:ind w:left="2340" w:hanging="360"/>
      </w:pPr>
      <w:rPr>
        <w:b w:val="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EB6"/>
    <w:rsid w:val="00112EB6"/>
    <w:rsid w:val="00F4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BC73"/>
  <w15:docId w15:val="{08E6344B-4679-4F5F-A8A4-40FD8CA7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A96"/>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rsid w:val="004A3A96"/>
    <w:pPr>
      <w:tabs>
        <w:tab w:val="center" w:pos="4320"/>
        <w:tab w:val="right" w:pos="8640"/>
      </w:tabs>
      <w:spacing w:after="0"/>
    </w:pPr>
  </w:style>
  <w:style w:type="character" w:customStyle="1" w:styleId="FooterChar">
    <w:name w:val="Footer Char"/>
    <w:basedOn w:val="DefaultParagraphFont"/>
    <w:link w:val="Footer"/>
    <w:rsid w:val="004A3A96"/>
    <w:rPr>
      <w:rFonts w:eastAsiaTheme="minorHAnsi"/>
    </w:rPr>
  </w:style>
  <w:style w:type="character" w:styleId="PageNumber">
    <w:name w:val="page number"/>
    <w:basedOn w:val="DefaultParagraphFont"/>
    <w:rsid w:val="004A3A96"/>
  </w:style>
  <w:style w:type="table" w:styleId="TableGrid">
    <w:name w:val="Table Grid"/>
    <w:basedOn w:val="TableNormal"/>
    <w:uiPriority w:val="59"/>
    <w:rsid w:val="004A3A96"/>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04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0in/ngcwdkYRVMOFqd1q5UPAw==">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Phillips</dc:creator>
  <cp:lastModifiedBy>Waletski, Jessica M. (TR Finance)</cp:lastModifiedBy>
  <cp:revision>2</cp:revision>
  <dcterms:created xsi:type="dcterms:W3CDTF">2022-01-17T02:32:00Z</dcterms:created>
  <dcterms:modified xsi:type="dcterms:W3CDTF">2022-01-17T02:32:00Z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0x0101009A3B79AE9532054597C4622FE82607D7</vt:lpwstr>
  </property>
</Properties>
</file>