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8054"/>
      </w:tblGrid>
      <w:tr w:rsidR="004A3A96" w:rsidRPr="00D62418" w14:paraId="092F998B" w14:textId="77777777" w:rsidTr="00EA2D73">
        <w:tc>
          <w:tcPr>
            <w:tcW w:w="8856" w:type="dxa"/>
          </w:tcPr>
          <w:p w14:paraId="092F9987" w14:textId="77777777" w:rsidR="004A3A96" w:rsidRPr="004A3A96" w:rsidRDefault="004A3A96" w:rsidP="004A3A96">
            <w:pPr>
              <w:jc w:val="center"/>
              <w:rPr>
                <w:rFonts w:cs="Arial"/>
                <w:sz w:val="40"/>
              </w:rPr>
            </w:pPr>
            <w:bookmarkStart w:id="0" w:name="_GoBack"/>
            <w:bookmarkEnd w:id="0"/>
            <w:r w:rsidRPr="00D62418">
              <w:rPr>
                <w:rFonts w:cs="Arial"/>
                <w:sz w:val="40"/>
              </w:rPr>
              <w:t>Northeast College Prep</w:t>
            </w:r>
          </w:p>
          <w:p w14:paraId="092F9988" w14:textId="04C4E904" w:rsidR="004A3A96" w:rsidRPr="004A3A96" w:rsidRDefault="004A3A96" w:rsidP="004A3A9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Policy # </w:t>
            </w:r>
            <w:r w:rsidR="003C71D9">
              <w:rPr>
                <w:rFonts w:cs="Arial"/>
                <w:b/>
              </w:rPr>
              <w:t>801</w:t>
            </w:r>
            <w:r w:rsidRPr="00D62418">
              <w:rPr>
                <w:rFonts w:cs="Arial"/>
                <w:b/>
              </w:rPr>
              <w:t>:</w:t>
            </w:r>
            <w:r w:rsidR="003C71D9">
              <w:rPr>
                <w:rFonts w:cs="Arial"/>
                <w:b/>
              </w:rPr>
              <w:t xml:space="preserve"> ACCESS TO SCHOOL FACILITIES</w:t>
            </w:r>
            <w:r w:rsidRPr="00D62418">
              <w:rPr>
                <w:rFonts w:cs="Arial"/>
                <w:b/>
              </w:rPr>
              <w:t xml:space="preserve"> </w:t>
            </w:r>
          </w:p>
          <w:p w14:paraId="092F9989" w14:textId="2477A1F0" w:rsidR="004A3A96" w:rsidRPr="00D62418" w:rsidRDefault="004A3A96" w:rsidP="00EA2D73">
            <w:pPr>
              <w:rPr>
                <w:rFonts w:cs="Arial"/>
              </w:rPr>
            </w:pPr>
            <w:r w:rsidRPr="00D62418">
              <w:rPr>
                <w:rFonts w:cs="Arial"/>
              </w:rPr>
              <w:t>Adopted:</w:t>
            </w:r>
            <w:r>
              <w:rPr>
                <w:rFonts w:cs="Arial"/>
              </w:rPr>
              <w:t xml:space="preserve"> </w:t>
            </w:r>
            <w:r w:rsidRPr="00D62418">
              <w:rPr>
                <w:rFonts w:cs="Arial"/>
              </w:rPr>
              <w:t xml:space="preserve">        </w:t>
            </w:r>
            <w:r w:rsidR="003C71D9">
              <w:rPr>
                <w:rFonts w:cs="Arial"/>
              </w:rPr>
              <w:t>8/2/16</w:t>
            </w:r>
          </w:p>
          <w:p w14:paraId="092F998A" w14:textId="7A3A2FAC" w:rsidR="004A3A96" w:rsidRPr="00D62418" w:rsidRDefault="00FA346B" w:rsidP="00EA2D73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Revision Date:     8/27/19</w:t>
            </w:r>
          </w:p>
        </w:tc>
      </w:tr>
    </w:tbl>
    <w:p w14:paraId="092F998C" w14:textId="1C8C4ACF" w:rsidR="004A3A96" w:rsidRDefault="004A3A96" w:rsidP="004A3A96">
      <w:pPr>
        <w:jc w:val="both"/>
      </w:pPr>
    </w:p>
    <w:p w14:paraId="528E5D38" w14:textId="77777777" w:rsidR="003C71D9" w:rsidRDefault="003C71D9" w:rsidP="003C71D9">
      <w:pPr>
        <w:autoSpaceDE w:val="0"/>
        <w:autoSpaceDN w:val="0"/>
        <w:adjustRightInd w:val="0"/>
        <w:spacing w:after="0"/>
        <w:rPr>
          <w:rFonts w:ascii="Cambria-Bold" w:eastAsiaTheme="minorEastAsia" w:hAnsi="Cambria-Bold" w:cs="Cambria-Bold"/>
          <w:b/>
          <w:bCs/>
        </w:rPr>
      </w:pPr>
      <w:r>
        <w:rPr>
          <w:rFonts w:ascii="Cambria-Bold" w:eastAsiaTheme="minorEastAsia" w:hAnsi="Cambria-Bold" w:cs="Cambria-Bold"/>
          <w:b/>
          <w:bCs/>
        </w:rPr>
        <w:t>PURPOSE</w:t>
      </w:r>
    </w:p>
    <w:p w14:paraId="5A197E93" w14:textId="0D0CD8F6" w:rsidR="003C71D9" w:rsidRDefault="003C71D9" w:rsidP="003C71D9">
      <w:pPr>
        <w:autoSpaceDE w:val="0"/>
        <w:autoSpaceDN w:val="0"/>
        <w:adjustRightInd w:val="0"/>
        <w:spacing w:after="0"/>
        <w:rPr>
          <w:rFonts w:ascii="Cambria" w:eastAsiaTheme="minorEastAsia" w:hAnsi="Cambria" w:cs="Cambria"/>
        </w:rPr>
      </w:pPr>
      <w:r>
        <w:rPr>
          <w:rFonts w:ascii="Cambria" w:eastAsiaTheme="minorEastAsia" w:hAnsi="Cambria" w:cs="Cambria"/>
        </w:rPr>
        <w:t>The purpose of this policy is to define the school’s policy regarding use of school facilities by student groups</w:t>
      </w:r>
      <w:r w:rsidR="00FF0A91">
        <w:rPr>
          <w:rFonts w:ascii="Cambria" w:eastAsiaTheme="minorEastAsia" w:hAnsi="Cambria" w:cs="Cambria"/>
        </w:rPr>
        <w:t xml:space="preserve"> </w:t>
      </w:r>
      <w:r>
        <w:rPr>
          <w:rFonts w:ascii="Cambria" w:eastAsiaTheme="minorEastAsia" w:hAnsi="Cambria" w:cs="Cambria"/>
        </w:rPr>
        <w:t>or</w:t>
      </w:r>
      <w:r w:rsidR="00FF0A91">
        <w:rPr>
          <w:rFonts w:ascii="Cambria" w:eastAsiaTheme="minorEastAsia" w:hAnsi="Cambria" w:cs="Cambria"/>
        </w:rPr>
        <w:t xml:space="preserve"> </w:t>
      </w:r>
      <w:r>
        <w:rPr>
          <w:rFonts w:ascii="Cambria" w:eastAsiaTheme="minorEastAsia" w:hAnsi="Cambria" w:cs="Cambria"/>
        </w:rPr>
        <w:t>other</w:t>
      </w:r>
      <w:r w:rsidR="00FF0A91">
        <w:rPr>
          <w:rFonts w:ascii="Cambria" w:eastAsiaTheme="minorEastAsia" w:hAnsi="Cambria" w:cs="Cambria"/>
        </w:rPr>
        <w:t xml:space="preserve"> </w:t>
      </w:r>
      <w:r>
        <w:rPr>
          <w:rFonts w:ascii="Cambria" w:eastAsiaTheme="minorEastAsia" w:hAnsi="Cambria" w:cs="Cambria"/>
        </w:rPr>
        <w:t>groups</w:t>
      </w:r>
      <w:r w:rsidR="00FF0A91">
        <w:rPr>
          <w:rFonts w:ascii="Cambria" w:eastAsiaTheme="minorEastAsia" w:hAnsi="Cambria" w:cs="Cambria"/>
        </w:rPr>
        <w:t xml:space="preserve"> </w:t>
      </w:r>
      <w:r>
        <w:rPr>
          <w:rFonts w:ascii="Cambria" w:eastAsiaTheme="minorEastAsia" w:hAnsi="Cambria" w:cs="Cambria"/>
        </w:rPr>
        <w:t>during</w:t>
      </w:r>
      <w:r w:rsidR="00FF0A91">
        <w:rPr>
          <w:rFonts w:ascii="Cambria" w:eastAsiaTheme="minorEastAsia" w:hAnsi="Cambria" w:cs="Cambria"/>
        </w:rPr>
        <w:t xml:space="preserve"> n</w:t>
      </w:r>
      <w:r>
        <w:rPr>
          <w:rFonts w:ascii="Cambria" w:eastAsiaTheme="minorEastAsia" w:hAnsi="Cambria" w:cs="Cambria"/>
        </w:rPr>
        <w:t>on--‐instructional</w:t>
      </w:r>
      <w:r w:rsidR="00FF0A91">
        <w:rPr>
          <w:rFonts w:ascii="Cambria" w:eastAsiaTheme="minorEastAsia" w:hAnsi="Cambria" w:cs="Cambria"/>
        </w:rPr>
        <w:t xml:space="preserve"> </w:t>
      </w:r>
      <w:r>
        <w:rPr>
          <w:rFonts w:ascii="Cambria" w:eastAsiaTheme="minorEastAsia" w:hAnsi="Cambria" w:cs="Cambria"/>
        </w:rPr>
        <w:t>time.</w:t>
      </w:r>
    </w:p>
    <w:p w14:paraId="40EC10C9" w14:textId="77777777" w:rsidR="00FF0A91" w:rsidRDefault="00FF0A91" w:rsidP="003C71D9">
      <w:pPr>
        <w:autoSpaceDE w:val="0"/>
        <w:autoSpaceDN w:val="0"/>
        <w:adjustRightInd w:val="0"/>
        <w:spacing w:after="0"/>
        <w:rPr>
          <w:rFonts w:ascii="Cambria" w:eastAsiaTheme="minorEastAsia" w:hAnsi="Cambria" w:cs="Cambria"/>
        </w:rPr>
      </w:pPr>
    </w:p>
    <w:p w14:paraId="36EC868F" w14:textId="7457E96A" w:rsidR="003C71D9" w:rsidRDefault="00FF0A91" w:rsidP="003C71D9">
      <w:pPr>
        <w:autoSpaceDE w:val="0"/>
        <w:autoSpaceDN w:val="0"/>
        <w:adjustRightInd w:val="0"/>
        <w:spacing w:after="0"/>
        <w:rPr>
          <w:rFonts w:ascii="Cambria-Bold" w:eastAsiaTheme="minorEastAsia" w:hAnsi="Cambria-Bold" w:cs="Cambria-Bold"/>
          <w:b/>
          <w:bCs/>
        </w:rPr>
      </w:pPr>
      <w:r>
        <w:rPr>
          <w:rFonts w:ascii="Cambria-Bold" w:eastAsiaTheme="minorEastAsia" w:hAnsi="Cambria-Bold" w:cs="Cambria-Bold"/>
          <w:b/>
          <w:bCs/>
        </w:rPr>
        <w:t xml:space="preserve">GENERAL </w:t>
      </w:r>
      <w:r w:rsidR="003C71D9">
        <w:rPr>
          <w:rFonts w:ascii="Cambria-Bold" w:eastAsiaTheme="minorEastAsia" w:hAnsi="Cambria-Bold" w:cs="Cambria-Bold"/>
          <w:b/>
          <w:bCs/>
        </w:rPr>
        <w:t>STATEMENT</w:t>
      </w:r>
      <w:r>
        <w:rPr>
          <w:rFonts w:ascii="Cambria-Bold" w:eastAsiaTheme="minorEastAsia" w:hAnsi="Cambria-Bold" w:cs="Cambria-Bold"/>
          <w:b/>
          <w:bCs/>
        </w:rPr>
        <w:t xml:space="preserve"> </w:t>
      </w:r>
      <w:r w:rsidR="003C71D9">
        <w:rPr>
          <w:rFonts w:ascii="Cambria-Bold" w:eastAsiaTheme="minorEastAsia" w:hAnsi="Cambria-Bold" w:cs="Cambria-Bold"/>
          <w:b/>
          <w:bCs/>
        </w:rPr>
        <w:t>OF</w:t>
      </w:r>
      <w:r>
        <w:rPr>
          <w:rFonts w:ascii="Cambria-Bold" w:eastAsiaTheme="minorEastAsia" w:hAnsi="Cambria-Bold" w:cs="Cambria-Bold"/>
          <w:b/>
          <w:bCs/>
        </w:rPr>
        <w:t xml:space="preserve"> </w:t>
      </w:r>
      <w:r w:rsidR="003C71D9">
        <w:rPr>
          <w:rFonts w:ascii="Cambria-Bold" w:eastAsiaTheme="minorEastAsia" w:hAnsi="Cambria-Bold" w:cs="Cambria-Bold"/>
          <w:b/>
          <w:bCs/>
        </w:rPr>
        <w:t>POLICY</w:t>
      </w:r>
    </w:p>
    <w:p w14:paraId="01554906" w14:textId="77777777" w:rsidR="00FF0A91" w:rsidRDefault="003C71D9" w:rsidP="003C71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eastAsiaTheme="minorEastAsia" w:hAnsi="Cambria" w:cs="Cambria"/>
        </w:rPr>
      </w:pPr>
      <w:r w:rsidRPr="00FF0A91">
        <w:rPr>
          <w:rFonts w:ascii="Cambria" w:eastAsiaTheme="minorEastAsia" w:hAnsi="Cambria" w:cs="Cambria"/>
        </w:rPr>
        <w:t>Northeast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College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Prep’s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building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and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classrooms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are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available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only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for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use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related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to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the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mission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of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the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school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as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defined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by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the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school’s</w:t>
      </w:r>
      <w:r w:rsid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administration.</w:t>
      </w:r>
    </w:p>
    <w:p w14:paraId="6D2C4A43" w14:textId="77777777" w:rsidR="00FF0A91" w:rsidRDefault="00FF0A91" w:rsidP="00FF0A91">
      <w:pPr>
        <w:pStyle w:val="ListParagraph"/>
        <w:autoSpaceDE w:val="0"/>
        <w:autoSpaceDN w:val="0"/>
        <w:adjustRightInd w:val="0"/>
        <w:spacing w:after="0"/>
        <w:rPr>
          <w:rFonts w:ascii="Cambria" w:eastAsiaTheme="minorEastAsia" w:hAnsi="Cambria" w:cs="Cambria"/>
        </w:rPr>
      </w:pPr>
    </w:p>
    <w:p w14:paraId="092F998E" w14:textId="30F64EB4" w:rsidR="005545A6" w:rsidRDefault="003C71D9" w:rsidP="003C71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FF0A91">
        <w:rPr>
          <w:rFonts w:ascii="Cambria" w:eastAsiaTheme="minorEastAsia" w:hAnsi="Cambria" w:cs="Cambria"/>
        </w:rPr>
        <w:t>Northeast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College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Prep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will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not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rent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or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allow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use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of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its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classrooms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or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grounds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for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outside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groups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or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for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student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activities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not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related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to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the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mission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of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the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school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as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defined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by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the</w:t>
      </w:r>
      <w:r w:rsidR="00FF0A91" w:rsidRP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school’s</w:t>
      </w:r>
      <w:r w:rsidR="00FF0A91">
        <w:rPr>
          <w:rFonts w:ascii="Cambria" w:eastAsiaTheme="minorEastAsia" w:hAnsi="Cambria" w:cs="Cambria"/>
        </w:rPr>
        <w:t xml:space="preserve"> </w:t>
      </w:r>
      <w:r w:rsidRPr="00FF0A91">
        <w:rPr>
          <w:rFonts w:ascii="Cambria" w:eastAsiaTheme="minorEastAsia" w:hAnsi="Cambria" w:cs="Cambria"/>
        </w:rPr>
        <w:t>administration.</w:t>
      </w:r>
    </w:p>
    <w:sectPr w:rsidR="005545A6" w:rsidSect="002335CB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F9991" w14:textId="77777777" w:rsidR="00777D7A" w:rsidRDefault="00777D7A" w:rsidP="00936DAD">
      <w:pPr>
        <w:spacing w:after="0"/>
      </w:pPr>
      <w:r>
        <w:separator/>
      </w:r>
    </w:p>
  </w:endnote>
  <w:endnote w:type="continuationSeparator" w:id="0">
    <w:p w14:paraId="092F9992" w14:textId="77777777" w:rsidR="00777D7A" w:rsidRDefault="00777D7A" w:rsidP="00936D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9993" w14:textId="77777777" w:rsidR="001F45E0" w:rsidRDefault="00936DAD" w:rsidP="004565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3A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F9994" w14:textId="77777777" w:rsidR="001F45E0" w:rsidRDefault="00FA346B" w:rsidP="004565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9995" w14:textId="7C1DE32C" w:rsidR="001F45E0" w:rsidRDefault="003C71D9" w:rsidP="004565D9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434D6B" wp14:editId="32943E1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aee47118311f2ee19a6a621" descr="{&quot;HashCode&quot;:-1638895224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DC0E9" w14:textId="2E4E7127" w:rsidR="003C71D9" w:rsidRPr="003C71D9" w:rsidRDefault="003C71D9" w:rsidP="003C71D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C71D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4D6B" id="_x0000_t202" coordsize="21600,21600" o:spt="202" path="m,l,21600r21600,l21600,xe">
              <v:stroke joinstyle="miter"/>
              <v:path gradientshapeok="t" o:connecttype="rect"/>
            </v:shapetype>
            <v:shape id="MSIPCM0aee47118311f2ee19a6a621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" o:allowincell="f" filled="f" stroked="f">
              <v:textbox inset="20pt,0,,0">
                <w:txbxContent>
                  <w:p w14:paraId="182DC0E9" w14:textId="2E4E7127" w:rsidR="003C71D9" w:rsidRPr="003C71D9" w:rsidRDefault="003C71D9" w:rsidP="003C71D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C71D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6DAD">
      <w:rPr>
        <w:rStyle w:val="PageNumber"/>
      </w:rPr>
      <w:fldChar w:fldCharType="begin"/>
    </w:r>
    <w:r w:rsidR="004A3A96">
      <w:rPr>
        <w:rStyle w:val="PageNumber"/>
      </w:rPr>
      <w:instrText xml:space="preserve">PAGE  </w:instrText>
    </w:r>
    <w:r w:rsidR="00936DAD">
      <w:rPr>
        <w:rStyle w:val="PageNumber"/>
      </w:rPr>
      <w:fldChar w:fldCharType="separate"/>
    </w:r>
    <w:r w:rsidR="00EC2CE7">
      <w:rPr>
        <w:rStyle w:val="PageNumber"/>
        <w:noProof/>
      </w:rPr>
      <w:t>1</w:t>
    </w:r>
    <w:r w:rsidR="00936DAD">
      <w:rPr>
        <w:rStyle w:val="PageNumber"/>
      </w:rPr>
      <w:fldChar w:fldCharType="end"/>
    </w:r>
  </w:p>
  <w:p w14:paraId="092F9996" w14:textId="77777777" w:rsidR="001F45E0" w:rsidRDefault="00FA346B" w:rsidP="004565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F998F" w14:textId="77777777" w:rsidR="00777D7A" w:rsidRDefault="00777D7A" w:rsidP="00936DAD">
      <w:pPr>
        <w:spacing w:after="0"/>
      </w:pPr>
      <w:r>
        <w:separator/>
      </w:r>
    </w:p>
  </w:footnote>
  <w:footnote w:type="continuationSeparator" w:id="0">
    <w:p w14:paraId="092F9990" w14:textId="77777777" w:rsidR="00777D7A" w:rsidRDefault="00777D7A" w:rsidP="00936D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32A74"/>
    <w:multiLevelType w:val="hybridMultilevel"/>
    <w:tmpl w:val="948A0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96"/>
    <w:rsid w:val="003C71D9"/>
    <w:rsid w:val="004A3A96"/>
    <w:rsid w:val="005545A6"/>
    <w:rsid w:val="00777D7A"/>
    <w:rsid w:val="00936DAD"/>
    <w:rsid w:val="00EC2CE7"/>
    <w:rsid w:val="00F63E19"/>
    <w:rsid w:val="00FA346B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092F9987"/>
  <w15:docId w15:val="{4C57913D-022E-4D19-8F00-D677EC43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A96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3A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A3A96"/>
    <w:rPr>
      <w:rFonts w:eastAsiaTheme="minorHAnsi"/>
    </w:rPr>
  </w:style>
  <w:style w:type="character" w:styleId="PageNumber">
    <w:name w:val="page number"/>
    <w:basedOn w:val="DefaultParagraphFont"/>
    <w:rsid w:val="004A3A96"/>
  </w:style>
  <w:style w:type="table" w:styleId="TableGrid">
    <w:name w:val="Table Grid"/>
    <w:basedOn w:val="TableNormal"/>
    <w:uiPriority w:val="59"/>
    <w:rsid w:val="004A3A96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1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71D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F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B79AE9532054597C4622FE82607D7" ma:contentTypeVersion="13" ma:contentTypeDescription="Create a new document." ma:contentTypeScope="" ma:versionID="1ec8b69c0d113e29eea719300718be06">
  <xsd:schema xmlns:xsd="http://www.w3.org/2001/XMLSchema" xmlns:xs="http://www.w3.org/2001/XMLSchema" xmlns:p="http://schemas.microsoft.com/office/2006/metadata/properties" xmlns:ns3="621c762f-5776-4d92-af4e-9fb7f525b00d" xmlns:ns4="ab15d2a6-e9fa-4a87-8414-aede9f77d95b" targetNamespace="http://schemas.microsoft.com/office/2006/metadata/properties" ma:root="true" ma:fieldsID="495269c54f4ee5fd8c0c3cbf4e05baab" ns3:_="" ns4:_="">
    <xsd:import namespace="621c762f-5776-4d92-af4e-9fb7f525b00d"/>
    <xsd:import namespace="ab15d2a6-e9fa-4a87-8414-aede9f77d9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c762f-5776-4d92-af4e-9fb7f525b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d2a6-e9fa-4a87-8414-aede9f77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875EE-859A-4213-ADF8-BC41A0D68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7777E-E9B3-4C7B-9616-DCE460FB9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c762f-5776-4d92-af4e-9fb7f525b00d"/>
    <ds:schemaRef ds:uri="ab15d2a6-e9fa-4a87-8414-aede9f77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88D17-621F-491C-9500-D8325D20586A}">
  <ds:schemaRefs>
    <ds:schemaRef ds:uri="http://purl.org/dc/terms/"/>
    <ds:schemaRef ds:uri="ab15d2a6-e9fa-4a87-8414-aede9f77d95b"/>
    <ds:schemaRef ds:uri="http://purl.org/dc/dcmitype/"/>
    <ds:schemaRef ds:uri="http://schemas.microsoft.com/office/2006/metadata/properties"/>
    <ds:schemaRef ds:uri="621c762f-5776-4d92-af4e-9fb7f525b00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College Prep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Phillips</dc:creator>
  <cp:lastModifiedBy>Waletski, Jessica M. (TR Finance)</cp:lastModifiedBy>
  <cp:revision>4</cp:revision>
  <dcterms:created xsi:type="dcterms:W3CDTF">2019-08-21T16:32:00Z</dcterms:created>
  <dcterms:modified xsi:type="dcterms:W3CDTF">2019-08-28T01:03:00Z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jessica.waletski@thomsonreuters.com</vt:lpwstr>
  </property>
  <property fmtid="{D5CDD505-2E9C-101B-9397-08002B2CF9AE}" pid="5" name="MSIP_Label_160cf5d0-3195-495b-8e47-6fd80127629b_SetDate">
    <vt:lpwstr>2019-08-21T16:30:53.3830972Z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0x0101009A3B79AE9532054597C4622FE82607D7</vt:lpwstr>
  </property>
</Properties>
</file>